
<file path=[Content_Types].xml><?xml version="1.0" encoding="utf-8"?>
<Types xmlns="http://schemas.openxmlformats.org/package/2006/content-types">
  <Default Extension="xml" ContentType="application/xml"/>
  <Default Extension="png" ContentType="image/png"/>
  <Default Extension="odttf" ContentType="application/vnd.openxmlformats-officedocument.obfuscatedFont"/>
  <Default Extension="rels" ContentType="application/vnd.openxmlformats-package.relationships+xml"/>
  <Override PartName="/word/settings.xml" ContentType="application/vnd.openxmlformats-officedocument.wordprocessingml.settings+xml"/>
  <Override PartName="/customXML/item1.xml" ContentType="application/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b0fe40b00bdd4ad4"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spacing w:before="0" w:after="0" w:lineRule="auto"/>
        <w:jc w:val="right"/>
        <w:rPr>
          <w:rFonts w:ascii="Arial" w:hAnsi="Arial" w:eastAsia="Arial" w:cs="Arial"/>
          <w:sz w:val="24"/>
          <w:szCs w:val="24"/>
        </w:rPr>
      </w:pPr>
      <w:r>
        <w:rPr>
          <w:rFonts w:ascii="Arial" w:hAnsi="Arial" w:eastAsia="Arial" w:cs="Arial"/>
          <w:b w:val="1"/>
          <w:sz w:val="24"/>
          <w:szCs w:val="24"/>
          <w:rtl w:val="0"/>
        </w:rPr>
        <w:t xml:space="preserve">ALLEGATO 3</w:t>
      </w:r>
      <w:r>
        <w:rPr>
          <w:rtl w:val="0"/>
        </w:rPr>
      </w:r>
    </w:p>
    <w:p xmlns:wp14="http://schemas.microsoft.com/office/word/2010/wordml" w:rsidRDefault="00000000" w14:paraId="00000002"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RDefault="00000000" w14:paraId="00000003"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P="39AC9345" w:rsidRDefault="00000000" wp14:textId="77777777" w14:paraId="5BB05F94">
      <w:pPr>
        <w:spacing w:before="0" w:after="0" w:lineRule="auto"/>
        <w:jc w:val="center"/>
        <w:rPr>
          <w:rFonts w:ascii="Arial" w:hAnsi="Arial" w:eastAsia="Arial" w:cs="Arial"/>
          <w:sz w:val="24"/>
          <w:szCs w:val="24"/>
          <w:lang w:val="it-IT"/>
        </w:rPr>
      </w:pPr>
      <w:r w:rsidRPr="39AC9345" w:rsidR="39AC9345">
        <w:rPr>
          <w:rFonts w:ascii="Arial" w:hAnsi="Arial" w:eastAsia="Arial" w:cs="Arial"/>
          <w:b w:val="1"/>
          <w:bCs w:val="1"/>
          <w:color w:val="000000"/>
          <w:sz w:val="24"/>
          <w:szCs w:val="24"/>
          <w:lang w:val="it-IT"/>
        </w:rPr>
        <w:t xml:space="preserve">PATTO DI INTEGRITÀ RELATIVO ALLE PROCEDURE DI AFFIDAMENTO FINALIZZATE ALLA STIPULA DEI CONTRATTI PUBBLICI</w:t>
      </w:r>
    </w:p>
    <w:p xmlns:wp14="http://schemas.microsoft.com/office/word/2010/wordml" w:rsidP="39AC9345" w:rsidRDefault="00000000" w14:paraId="00000004" wp14:textId="3A7A6B7F">
      <w:pPr>
        <w:spacing w:before="0" w:after="0" w:lineRule="auto"/>
        <w:jc w:val="center"/>
        <w:rPr>
          <w:rFonts w:ascii="Arial" w:hAnsi="Arial" w:eastAsia="Arial" w:cs="Arial"/>
          <w:sz w:val="24"/>
          <w:szCs w:val="24"/>
          <w:lang w:val="it-IT"/>
        </w:rPr>
      </w:pPr>
      <w:r w:rsidRPr="39AC9345" w:rsidR="39AC9345">
        <w:rPr>
          <w:rFonts w:ascii="Arial" w:hAnsi="Arial" w:eastAsia="Arial" w:cs="Arial"/>
          <w:sz w:val="24"/>
          <w:szCs w:val="24"/>
          <w:lang w:val="it-IT"/>
        </w:rPr>
        <w:t xml:space="preserve">(</w:t>
      </w:r>
      <w:r w:rsidRPr="39AC9345" w:rsidR="39AC9345">
        <w:rPr>
          <w:rFonts w:ascii="Arial" w:hAnsi="Arial" w:eastAsia="Arial" w:cs="Arial"/>
          <w:sz w:val="24"/>
          <w:szCs w:val="24"/>
          <w:lang w:val="it-IT"/>
        </w:rPr>
        <w:t xml:space="preserve">articolo 1,</w:t>
      </w:r>
      <w:r w:rsidRPr="39AC9345" w:rsidR="39AC9345">
        <w:rPr>
          <w:rFonts w:ascii="Arial" w:hAnsi="Arial" w:eastAsia="Arial" w:cs="Arial"/>
          <w:color w:val="000000"/>
          <w:sz w:val="24"/>
          <w:szCs w:val="24"/>
          <w:lang w:val="it-IT"/>
        </w:rPr>
        <w:t xml:space="preserve"> comma 17, della Legge 6 novembre 2012, n.190)</w:t>
      </w:r>
      <w:r>
        <w:rPr>
          <w:rtl w:val="0"/>
        </w:rPr>
      </w:r>
    </w:p>
    <w:p xmlns:wp14="http://schemas.microsoft.com/office/word/2010/wordml" w:rsidP="39AC9345" w:rsidRDefault="00000000" w14:paraId="00000005" wp14:textId="126605B3">
      <w:pPr>
        <w:pStyle w:val="Normal"/>
        <w:spacing w:before="280" w:after="280" w:lineRule="auto"/>
        <w:jc w:val="both"/>
        <w:rPr>
          <w:rFonts w:ascii="Arial" w:hAnsi="Arial" w:eastAsia="Arial" w:cs="Arial"/>
          <w:noProof w:val="0"/>
          <w:sz w:val="24"/>
          <w:szCs w:val="24"/>
          <w:lang w:val="it-IT"/>
        </w:rPr>
      </w:pPr>
      <w:r w:rsidRPr="39AC9345" w:rsidR="39AC9345">
        <w:rPr>
          <w:rFonts w:ascii="Arial" w:hAnsi="Arial" w:eastAsia="Arial" w:cs="Arial"/>
          <w:color w:val="000000"/>
          <w:sz w:val="24"/>
          <w:szCs w:val="24"/>
          <w:lang w:val="it-IT"/>
        </w:rPr>
        <w:t xml:space="preserve">Per la procedura di affidamento:</w:t>
      </w:r>
      <w:r w:rsidRPr="39AC9345" w:rsidR="39AC9345">
        <w:rPr>
          <w:rFonts w:ascii="Arial" w:hAnsi="Arial" w:eastAsia="Arial" w:cs="Arial"/>
          <w:color w:val="000000"/>
          <w:sz w:val="24"/>
          <w:szCs w:val="24"/>
          <w:shd w:val="clear" w:fill="auto"/>
          <w:lang w:val="it-IT"/>
        </w:rPr>
        <w:t xml:space="preserve"> </w:t>
      </w:r>
      <w:r w:rsidRPr="39AC9345" w:rsidR="39AC9345">
        <w:rPr>
          <w:rFonts w:ascii="Arial" w:hAnsi="Arial" w:eastAsia="Arial" w:cs="Arial"/>
          <w:b w:val="1"/>
          <w:bCs w:val="1"/>
          <w:i w:val="0"/>
          <w:iCs w:val="0"/>
          <w:caps w:val="0"/>
          <w:smallCaps w:val="0"/>
          <w:noProof w:val="0"/>
          <w:sz w:val="24"/>
          <w:szCs w:val="24"/>
          <w:lang w:val="it-IT"/>
        </w:rPr>
        <w:t>S</w:t>
      </w:r>
      <w:r w:rsidRPr="39AC9345" w:rsidR="39AC9345">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it-IT"/>
        </w:rPr>
        <w:t>ervizio di organizzazione e gestione del punto ristoro estivo e delle attività di noleggio ombrelloni e sdraio/lettini presso la piscina comunale a gestione diretta di C.so Lombardia 95.</w:t>
      </w:r>
      <w:r>
        <w:rPr>
          <w:rtl w:val="0"/>
        </w:rPr>
      </w:r>
    </w:p>
    <w:p xmlns:wp14="http://schemas.microsoft.com/office/word/2010/wordml" w:rsidRDefault="00000000" w14:paraId="00000006"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shd w:val="clear" w:fill="auto"/>
          <w:rtl w:val="0"/>
        </w:rPr>
        <w:t xml:space="preserve">Il presente Patto interessa tutte le imprese che con</w:t>
      </w:r>
      <w:r>
        <w:rPr>
          <w:rFonts w:ascii="Arial" w:hAnsi="Arial" w:eastAsia="Arial" w:cs="Arial"/>
          <w:color w:val="000000"/>
          <w:sz w:val="24"/>
          <w:szCs w:val="24"/>
          <w:rtl w:val="0"/>
        </w:rPr>
        <w:t xml:space="preserve">corrono alle procedure di affidamento e di concessione ed eseguono contratti in qualità di soggetto aggiudicatario o subappaltatore o che richiedano l'iscrizione all'Albo Fornitori ed è richiamato nei bandi di gara e negli inviti.</w:t>
      </w:r>
      <w:r>
        <w:rPr>
          <w:rtl w:val="0"/>
        </w:rPr>
      </w:r>
    </w:p>
    <w:p xmlns:wp14="http://schemas.microsoft.com/office/word/2010/wordml" w:rsidP="39AC9345" w:rsidRDefault="00000000" w14:paraId="00000007"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Il presente Patto, già sottoscritto dal Responsabile Unico di Progetto, deve essere obbligatoriamente sottoscritto e presentato insieme all'offerta da ciascun partecipante a qualsiasi titolo all'affidamento in oggetto. La mancata consegna del documento debitamente sottoscritto sarà oggetto di regolarizzazione con le modalità indicate all'articolo 101 D.Lgs. 36/2023.</w:t>
      </w:r>
      <w:r>
        <w:rPr>
          <w:rtl w:val="0"/>
        </w:rPr>
      </w:r>
    </w:p>
    <w:p xmlns:wp14="http://schemas.microsoft.com/office/word/2010/wordml" w:rsidRDefault="00000000" w14:paraId="00000008" wp14:textId="77777777">
      <w:pPr>
        <w:spacing w:before="0" w:after="0" w:lineRule="auto"/>
        <w:jc w:val="both"/>
        <w:rPr>
          <w:rFonts w:ascii="Arial" w:hAnsi="Arial" w:eastAsia="Arial" w:cs="Arial"/>
          <w:b w:val="1"/>
          <w:color w:val="000000"/>
          <w:sz w:val="24"/>
          <w:szCs w:val="24"/>
        </w:rPr>
      </w:pPr>
      <w:r>
        <w:rPr>
          <w:rtl w:val="0"/>
        </w:rPr>
      </w:r>
    </w:p>
    <w:p xmlns:wp14="http://schemas.microsoft.com/office/word/2010/wordml" w:rsidRDefault="00000000" w14:paraId="00000009" wp14:textId="77777777">
      <w:pPr>
        <w:spacing w:before="0" w:after="0" w:lineRule="auto"/>
        <w:jc w:val="both"/>
        <w:rPr>
          <w:rFonts w:ascii="Arial" w:hAnsi="Arial" w:eastAsia="Arial" w:cs="Arial"/>
          <w:b w:val="1"/>
          <w:color w:val="000000"/>
          <w:sz w:val="24"/>
          <w:szCs w:val="24"/>
        </w:rPr>
      </w:pPr>
      <w:r>
        <w:rPr>
          <w:rtl w:val="0"/>
        </w:rPr>
      </w:r>
    </w:p>
    <w:p xmlns:wp14="http://schemas.microsoft.com/office/word/2010/wordml" w:rsidRDefault="00000000" w14:paraId="0000000A" wp14:textId="77777777">
      <w:pPr>
        <w:spacing w:before="0" w:after="0" w:lineRule="auto"/>
        <w:jc w:val="center"/>
        <w:rPr>
          <w:rFonts w:ascii="Arial" w:hAnsi="Arial" w:eastAsia="Arial" w:cs="Arial"/>
          <w:sz w:val="24"/>
          <w:szCs w:val="24"/>
        </w:rPr>
      </w:pPr>
      <w:r>
        <w:rPr>
          <w:rFonts w:ascii="Arial" w:hAnsi="Arial" w:eastAsia="Arial" w:cs="Arial"/>
          <w:b w:val="1"/>
          <w:color w:val="000000"/>
          <w:sz w:val="24"/>
          <w:szCs w:val="24"/>
          <w:rtl w:val="0"/>
        </w:rPr>
        <w:t xml:space="preserve">Il Comune di Torino</w:t>
      </w:r>
      <w:r>
        <w:rPr>
          <w:rtl w:val="0"/>
        </w:rPr>
      </w:r>
    </w:p>
    <w:p xmlns:wp14="http://schemas.microsoft.com/office/word/2010/wordml" w:rsidRDefault="00000000" w14:paraId="0000000B" wp14:textId="77777777">
      <w:pPr>
        <w:spacing w:before="0" w:after="0" w:lineRule="auto"/>
        <w:jc w:val="center"/>
        <w:rPr>
          <w:rFonts w:ascii="Arial" w:hAnsi="Arial" w:eastAsia="Arial" w:cs="Arial"/>
          <w:b w:val="1"/>
          <w:color w:val="000000"/>
          <w:sz w:val="24"/>
          <w:szCs w:val="24"/>
        </w:rPr>
      </w:pPr>
      <w:r>
        <w:rPr>
          <w:rtl w:val="0"/>
        </w:rPr>
      </w:r>
    </w:p>
    <w:p xmlns:wp14="http://schemas.microsoft.com/office/word/2010/wordml" w:rsidRDefault="00000000" w14:paraId="0000000C" wp14:textId="77777777">
      <w:pPr>
        <w:spacing w:before="0" w:after="0" w:lineRule="auto"/>
        <w:jc w:val="center"/>
        <w:rPr>
          <w:rFonts w:ascii="Arial" w:hAnsi="Arial" w:eastAsia="Arial" w:cs="Arial"/>
          <w:sz w:val="24"/>
          <w:szCs w:val="24"/>
        </w:rPr>
      </w:pPr>
      <w:r>
        <w:rPr>
          <w:rFonts w:ascii="Arial" w:hAnsi="Arial" w:eastAsia="Arial" w:cs="Arial"/>
          <w:color w:val="000000"/>
          <w:sz w:val="24"/>
          <w:szCs w:val="24"/>
          <w:rtl w:val="0"/>
        </w:rPr>
        <w:t xml:space="preserve">e</w:t>
      </w:r>
      <w:r>
        <w:rPr>
          <w:rtl w:val="0"/>
        </w:rPr>
      </w:r>
    </w:p>
    <w:p xmlns:wp14="http://schemas.microsoft.com/office/word/2010/wordml" w:rsidRDefault="00000000" w14:paraId="0000000D"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P="39AC9345" w:rsidRDefault="00000000" wp14:textId="77777777" w14:paraId="3F726722">
      <w:pPr>
        <w:spacing w:before="0" w:after="0" w:line="360" w:lineRule="auto"/>
        <w:jc w:val="both"/>
        <w:rPr>
          <w:rFonts w:ascii="Arial" w:hAnsi="Arial" w:eastAsia="Arial" w:cs="Arial"/>
          <w:sz w:val="24"/>
          <w:szCs w:val="24"/>
        </w:rPr>
      </w:pPr>
      <w:r w:rsidRPr="39AC9345" w:rsidR="39AC9345">
        <w:rPr>
          <w:rFonts w:ascii="Arial" w:hAnsi="Arial" w:eastAsia="Arial" w:cs="Arial"/>
          <w:color w:val="000000"/>
          <w:sz w:val="24"/>
          <w:szCs w:val="24"/>
          <w:lang w:val="it-IT"/>
        </w:rPr>
        <w:t xml:space="preserve">l'Impresa: ___________________________________(di seguito operatore economico),</w:t>
      </w:r>
    </w:p>
    <w:p xmlns:wp14="http://schemas.microsoft.com/office/word/2010/wordml" w:rsidP="39AC9345" w:rsidRDefault="00000000" wp14:textId="77777777" w14:paraId="3D2530AD">
      <w:pPr>
        <w:spacing w:before="0" w:after="0" w:line="360" w:lineRule="auto"/>
        <w:jc w:val="both"/>
        <w:rPr>
          <w:rFonts w:ascii="Arial" w:hAnsi="Arial" w:eastAsia="Arial" w:cs="Arial"/>
          <w:sz w:val="24"/>
          <w:szCs w:val="24"/>
        </w:rPr>
      </w:pPr>
      <w:r w:rsidR="39AC9345">
        <w:rPr>
          <w:rFonts w:ascii="Arial" w:hAnsi="Arial" w:eastAsia="Arial" w:cs="Arial"/>
          <w:color w:val="000000"/>
          <w:sz w:val="24"/>
          <w:szCs w:val="24"/>
        </w:rPr>
        <w:t xml:space="preserve">CF/P.IVA: ______________________________________________________________</w:t>
      </w:r>
    </w:p>
    <w:p xmlns:wp14="http://schemas.microsoft.com/office/word/2010/wordml" w:rsidP="39AC9345" w:rsidRDefault="00000000" wp14:textId="77777777" w14:paraId="5A29AEB5">
      <w:pPr>
        <w:spacing w:before="0" w:after="0" w:line="360" w:lineRule="auto"/>
        <w:jc w:val="both"/>
        <w:rPr>
          <w:rFonts w:ascii="Arial" w:hAnsi="Arial" w:eastAsia="Arial" w:cs="Arial"/>
          <w:sz w:val="24"/>
          <w:szCs w:val="24"/>
        </w:rPr>
      </w:pPr>
      <w:r w:rsidR="39AC9345">
        <w:rPr>
          <w:rFonts w:ascii="Arial" w:hAnsi="Arial" w:eastAsia="Arial" w:cs="Arial"/>
          <w:color w:val="000000"/>
          <w:sz w:val="24"/>
          <w:szCs w:val="24"/>
        </w:rPr>
        <w:t xml:space="preserve">sede legale: _____________________________________________________________</w:t>
      </w:r>
    </w:p>
    <w:p xmlns:wp14="http://schemas.microsoft.com/office/word/2010/wordml" w:rsidP="39AC9345" w:rsidRDefault="00000000" wp14:textId="77777777" w14:paraId="3B8D3B8D">
      <w:pPr>
        <w:spacing w:before="0" w:after="0" w:line="360" w:lineRule="auto"/>
        <w:jc w:val="both"/>
        <w:rPr>
          <w:rFonts w:ascii="Arial" w:hAnsi="Arial" w:eastAsia="Arial" w:cs="Arial"/>
          <w:sz w:val="24"/>
          <w:szCs w:val="24"/>
        </w:rPr>
      </w:pPr>
      <w:r w:rsidR="39AC9345">
        <w:rPr>
          <w:rFonts w:ascii="Arial" w:hAnsi="Arial" w:eastAsia="Arial" w:cs="Arial"/>
          <w:color w:val="000000"/>
          <w:sz w:val="24"/>
          <w:szCs w:val="24"/>
        </w:rPr>
        <w:t xml:space="preserve">rappresentata da: _________________________________________________________</w:t>
      </w:r>
    </w:p>
    <w:p xmlns:wp14="http://schemas.microsoft.com/office/word/2010/wordml" w:rsidRDefault="00000000" w14:paraId="0000000E" wp14:textId="77777777">
      <w:pPr>
        <w:spacing w:before="0" w:after="0" w:line="360" w:lineRule="auto"/>
        <w:jc w:val="both"/>
        <w:rPr>
          <w:rFonts w:ascii="Arial" w:hAnsi="Arial" w:eastAsia="Arial" w:cs="Arial"/>
          <w:sz w:val="24"/>
          <w:szCs w:val="24"/>
        </w:rPr>
      </w:pPr>
      <w:r w:rsidR="39AC9345">
        <w:rPr>
          <w:rFonts w:ascii="Arial" w:hAnsi="Arial" w:eastAsia="Arial" w:cs="Arial"/>
          <w:color w:val="000000"/>
          <w:sz w:val="24"/>
          <w:szCs w:val="24"/>
        </w:rPr>
        <w:t xml:space="preserve">in qualità di: ____________________________________________________________</w:t>
      </w:r>
      <w:r>
        <w:rPr>
          <w:rtl w:val="0"/>
        </w:rPr>
      </w:r>
    </w:p>
    <w:p xmlns:wp14="http://schemas.microsoft.com/office/word/2010/wordml" w:rsidRDefault="00000000" w14:paraId="0000000F" wp14:textId="77777777">
      <w:pPr>
        <w:spacing w:before="0" w:after="0" w:lineRule="auto"/>
        <w:jc w:val="center"/>
        <w:rPr>
          <w:rFonts w:ascii="Arial" w:hAnsi="Arial" w:eastAsia="Arial" w:cs="Arial"/>
          <w:b w:val="1"/>
          <w:color w:val="000000"/>
          <w:sz w:val="24"/>
          <w:szCs w:val="24"/>
        </w:rPr>
      </w:pPr>
      <w:r>
        <w:rPr>
          <w:rtl w:val="0"/>
        </w:rPr>
      </w:r>
    </w:p>
    <w:p xmlns:wp14="http://schemas.microsoft.com/office/word/2010/wordml" w:rsidRDefault="00000000" w14:paraId="00000010" wp14:textId="77777777">
      <w:pPr>
        <w:spacing w:before="0" w:after="0" w:lineRule="auto"/>
        <w:jc w:val="center"/>
        <w:rPr>
          <w:rFonts w:ascii="Arial" w:hAnsi="Arial" w:eastAsia="Arial" w:cs="Arial"/>
          <w:sz w:val="24"/>
          <w:szCs w:val="24"/>
        </w:rPr>
      </w:pPr>
      <w:r>
        <w:rPr>
          <w:rFonts w:ascii="Arial" w:hAnsi="Arial" w:eastAsia="Arial" w:cs="Arial"/>
          <w:b w:val="1"/>
          <w:color w:val="000000"/>
          <w:sz w:val="24"/>
          <w:szCs w:val="24"/>
          <w:rtl w:val="0"/>
        </w:rPr>
        <w:t xml:space="preserve">VISTO</w:t>
      </w:r>
      <w:r>
        <w:rPr>
          <w:rtl w:val="0"/>
        </w:rPr>
      </w:r>
    </w:p>
    <w:p xmlns:wp14="http://schemas.microsoft.com/office/word/2010/wordml" w:rsidRDefault="00000000" w14:paraId="00000011"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P="39AC9345" w:rsidRDefault="00000000" wp14:textId="77777777" w14:paraId="00765175">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1.   La legge 6 novembre 2012 n. 190, articolo 1, comma 17 recante "Disposizioni per la prevenzione e la repressione della corruzione e dell'illegalità nella pubblica amministrazione";</w:t>
      </w:r>
    </w:p>
    <w:p xmlns:wp14="http://schemas.microsoft.com/office/word/2010/wordml" w:rsidP="39AC9345" w:rsidRDefault="00000000" w14:paraId="00000012"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2.    Il Piano Nazionale Anticorruzione, approvato con delibera ANAC n.1064 del 13 novembre 2019, prevede che le pubbliche amministrazioni e le stazioni appaltanti, in attuazione del citato articolo 1, comma 17, della Legge n.190/2012, predispongano e utilizzino protocolli di legalità o patti di integrità per l'affidamento di commesse;</w:t>
      </w:r>
      <w:r>
        <w:rPr>
          <w:rtl w:val="0"/>
        </w:rPr>
      </w:r>
    </w:p>
    <w:p xmlns:wp14="http://schemas.microsoft.com/office/word/2010/wordml" w:rsidP="39AC9345" w:rsidRDefault="00000000" w14:paraId="79971E4C" wp14:textId="5EC94796">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2.   Il decreto del Presidente della Repubblica 16 aprile 2013, n. 62 con il quale è stato emanato il "Regolamento recante il codice di comportamento dei dipendenti pubblici" e </w:t>
      </w:r>
      <w:r w:rsidRPr="39AC9345" w:rsidR="39AC9345">
        <w:rPr>
          <w:rFonts w:ascii="Arial" w:hAnsi="Arial" w:eastAsia="Arial" w:cs="Arial"/>
          <w:color w:val="000000"/>
          <w:sz w:val="24"/>
          <w:szCs w:val="24"/>
          <w:lang w:val="it-IT"/>
        </w:rPr>
        <w:t xml:space="preserve">s.m.i</w:t>
      </w:r>
      <w:r w:rsidRPr="39AC9345" w:rsidR="39AC9345">
        <w:rPr>
          <w:rFonts w:ascii="Arial" w:hAnsi="Arial" w:eastAsia="Arial" w:cs="Arial"/>
          <w:color w:val="000000"/>
          <w:sz w:val="24"/>
          <w:szCs w:val="24"/>
          <w:lang w:val="it-IT"/>
        </w:rPr>
        <w:t xml:space="preserve">;</w:t>
      </w:r>
    </w:p>
    <w:p xmlns:wp14="http://schemas.microsoft.com/office/word/2010/wordml" w:rsidP="39AC9345" w:rsidRDefault="00000000" w14:paraId="00000013" wp14:textId="64652840">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3.   Il Codice di Comportamento della Città di Torino, e </w:t>
      </w:r>
      <w:r w:rsidRPr="39AC9345" w:rsidR="39AC9345">
        <w:rPr>
          <w:rFonts w:ascii="Arial" w:hAnsi="Arial" w:eastAsia="Arial" w:cs="Arial"/>
          <w:color w:val="000000"/>
          <w:sz w:val="24"/>
          <w:szCs w:val="24"/>
          <w:lang w:val="it-IT"/>
        </w:rPr>
        <w:t xml:space="preserve">s.m.i</w:t>
      </w:r>
      <w:r w:rsidRPr="39AC9345" w:rsidR="39AC9345">
        <w:rPr>
          <w:rFonts w:ascii="Arial" w:hAnsi="Arial" w:eastAsia="Arial" w:cs="Arial"/>
          <w:color w:val="000000"/>
          <w:sz w:val="24"/>
          <w:szCs w:val="24"/>
          <w:lang w:val="it-IT"/>
        </w:rPr>
        <w:t xml:space="preserve">;</w:t>
      </w:r>
      <w:r>
        <w:rPr>
          <w:rtl w:val="0"/>
        </w:rPr>
      </w:r>
    </w:p>
    <w:p xmlns:wp14="http://schemas.microsoft.com/office/word/2010/wordml" w:rsidRDefault="00000000" w14:paraId="00000014"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4.   Il Piano Triennale della Prevenzione della Corruzione e della Trasparenza (allegato 3 al P.I.A.O) 2024-2026, attualmente vigente;</w:t>
      </w:r>
      <w:r>
        <w:rPr>
          <w:rtl w:val="0"/>
        </w:rPr>
      </w:r>
    </w:p>
    <w:p xmlns:wp14="http://schemas.microsoft.com/office/word/2010/wordml" w:rsidP="39AC9345" w:rsidRDefault="00000000" w14:paraId="00000015"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5.   Il D.Lgs. 31 marzo 2023 n. 36 cosiddetto "Nuovo Codice dei Contratti Pubblici ";</w:t>
      </w:r>
      <w:r>
        <w:rPr>
          <w:rtl w:val="0"/>
        </w:rPr>
      </w:r>
    </w:p>
    <w:p xmlns:wp14="http://schemas.microsoft.com/office/word/2010/wordml" w:rsidP="39AC9345" w:rsidRDefault="00000000" w14:paraId="00000016"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6.    Il D.Lgs. 6 settembre 2011, n.159 "Codice delle leggi antimafia e delle misure di prevenzione, nonché disposizioni in materia di documentazione antimafia" che all'articolo83-bis, comma 3 stabilisce che "Le stazioni appaltanti prevedono negli avvisi, bandi di gara o lettere di invito che il mancato rispetto dei protocollo di legalità costituisce causa di esclusione dalla gara o di risoluzione del contratto",</w:t>
      </w:r>
      <w:r>
        <w:rPr>
          <w:rtl w:val="0"/>
        </w:rPr>
      </w:r>
    </w:p>
    <w:p xmlns:wp14="http://schemas.microsoft.com/office/word/2010/wordml" w:rsidRDefault="00000000" w14:paraId="00000017" wp14:textId="77777777">
      <w:pPr>
        <w:spacing w:before="0" w:after="0" w:lineRule="auto"/>
        <w:jc w:val="both"/>
        <w:rPr>
          <w:rFonts w:ascii="Arial" w:hAnsi="Arial" w:eastAsia="Arial" w:cs="Arial"/>
          <w:color w:val="000000"/>
          <w:sz w:val="24"/>
          <w:szCs w:val="24"/>
        </w:rPr>
      </w:pPr>
      <w:r>
        <w:rPr>
          <w:rtl w:val="0"/>
        </w:rPr>
      </w:r>
    </w:p>
    <w:p xmlns:wp14="http://schemas.microsoft.com/office/word/2010/wordml" w:rsidRDefault="00000000" w14:paraId="00000018" wp14:textId="77777777">
      <w:pPr>
        <w:spacing w:before="0" w:after="0" w:lineRule="auto"/>
        <w:jc w:val="center"/>
        <w:rPr>
          <w:rFonts w:ascii="Arial" w:hAnsi="Arial" w:eastAsia="Arial" w:cs="Arial"/>
          <w:sz w:val="24"/>
          <w:szCs w:val="24"/>
        </w:rPr>
      </w:pPr>
      <w:r>
        <w:rPr>
          <w:rFonts w:ascii="Arial" w:hAnsi="Arial" w:eastAsia="Arial" w:cs="Arial"/>
          <w:b w:val="1"/>
          <w:color w:val="000000"/>
          <w:sz w:val="24"/>
          <w:szCs w:val="24"/>
          <w:rtl w:val="0"/>
        </w:rPr>
        <w:t xml:space="preserve">CONVENGONO QUANTO SEGUE</w:t>
      </w:r>
      <w:r>
        <w:rPr>
          <w:rtl w:val="0"/>
        </w:rPr>
      </w:r>
    </w:p>
    <w:p xmlns:wp14="http://schemas.microsoft.com/office/word/2010/wordml" w:rsidRDefault="00000000" w14:paraId="00000019"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RDefault="00000000" w14:paraId="0000001A" wp14:textId="77777777">
      <w:pPr>
        <w:spacing w:before="0" w:after="0" w:lineRule="auto"/>
        <w:jc w:val="center"/>
        <w:rPr>
          <w:rFonts w:ascii="Arial" w:hAnsi="Arial" w:eastAsia="Arial" w:cs="Arial"/>
          <w:b w:val="1"/>
          <w:color w:val="000000"/>
          <w:sz w:val="24"/>
          <w:szCs w:val="24"/>
        </w:rPr>
      </w:pPr>
      <w:r>
        <w:rPr>
          <w:rtl w:val="0"/>
        </w:rPr>
      </w:r>
    </w:p>
    <w:p xmlns:wp14="http://schemas.microsoft.com/office/word/2010/wordml" w:rsidP="39AC9345" w:rsidRDefault="00000000" wp14:textId="77777777" w14:paraId="74B6C320">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Articolo 1</w:t>
      </w:r>
    </w:p>
    <w:p xmlns:wp14="http://schemas.microsoft.com/office/word/2010/wordml" w:rsidRDefault="00000000" w14:paraId="0000001B" wp14:textId="77777777">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Finalità</w:t>
      </w:r>
      <w:r>
        <w:rPr>
          <w:rtl w:val="0"/>
        </w:rPr>
      </w:r>
    </w:p>
    <w:p xmlns:wp14="http://schemas.microsoft.com/office/word/2010/wordml" w:rsidRDefault="00000000" w14:paraId="0000001C"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RDefault="00000000" w14:paraId="0000001D"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1.1.   Il presente Patto di integrità costituisce parte integrante e sostanziale della procedura di affidamento in oggetto e rappresenta una misura di prevenzione nei confronti di pratiche corruttive, concussive o comunque tendenti ad inficiare il corretto svolgimento dell'azione amministrativa nell'ambito degli affidamenti di pubblici affidamenti o concessioni da parte dell'Amministrazione. Il Patto di integrità si prefigge, quindi, lo scopo di ampliare e rafforzare l'ambito di operatività delle misure di prevenzione e di contrasto alle diffuse forme di illegalità nel settore dei pubblici affidamenti.</w:t>
      </w:r>
      <w:r>
        <w:rPr>
          <w:rtl w:val="0"/>
        </w:rPr>
      </w:r>
    </w:p>
    <w:p xmlns:wp14="http://schemas.microsoft.com/office/word/2010/wordml" w:rsidRDefault="00000000" w14:paraId="0000001E"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1.2   Nel Patto sono stabilite reciproche e formali obbligazioni tra l'Amministrazione e l'Operatore economico partecipante alla procedura di affidamento ed eventualmente aggiudicatario dell'affidamento medesimo, affinché i propri comportamenti siano improntati all'osservanza dei principi di lealtà, trasparenza, correttezza e buona fede in tutte le fasi dell'affidamento, dalla partecipazione all'esecuzione contrattuale secondo il Codice dei Contratti pubblici.</w:t>
      </w:r>
      <w:r>
        <w:rPr>
          <w:rtl w:val="0"/>
        </w:rPr>
      </w:r>
    </w:p>
    <w:p xmlns:wp14="http://schemas.microsoft.com/office/word/2010/wordml" w:rsidP="39AC9345" w:rsidRDefault="00000000" w14:paraId="0000001F"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1.3   Con il patto di Integrità le Parti, in particolare, assumono l'espresso impegno anti corruttivo di non offrire, accettare o richiedere somme di denaro o qualsiasi altra ricompensa, vantaggio o beneficio - sia direttamente che indirettamente tramite intermediari - al fine dell'assegnazione del contratto e/o al fine di distorcerne la relativa corretta esecuzione.</w:t>
      </w:r>
      <w:r>
        <w:rPr>
          <w:rtl w:val="0"/>
        </w:rPr>
      </w:r>
    </w:p>
    <w:p xmlns:wp14="http://schemas.microsoft.com/office/word/2010/wordml" w:rsidRDefault="00000000" w14:paraId="00000020"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1.4   L'espressa accettazione del Patto di integrità costituisce condizione di ammissione a tutte le procedure di affidamento indette dall'Amministrazione.</w:t>
      </w:r>
      <w:r>
        <w:rPr>
          <w:rtl w:val="0"/>
        </w:rPr>
      </w:r>
    </w:p>
    <w:p xmlns:wp14="http://schemas.microsoft.com/office/word/2010/wordml" w:rsidRDefault="00000000" w14:paraId="00000021"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1.5   Il Patto di integrità, sottoscritto per accettazione dal legale rappresentante della Società, è presentato dall'Operatore economico allegato alla documentazione amministrativa richiesta per la partecipazione alla procedura di affidamento, e costituisce parte integrante e sostanziale del futuro contratto.</w:t>
      </w:r>
      <w:r>
        <w:rPr>
          <w:rtl w:val="0"/>
        </w:rPr>
      </w:r>
    </w:p>
    <w:p xmlns:wp14="http://schemas.microsoft.com/office/word/2010/wordml" w:rsidRDefault="00000000" w14:paraId="00000022"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Nel caso di Consorzi o Raggruppamenti Temporanei di Imprese, il Patto va sottoscritto dal legale rappresentante del Consorzio nonché da ciascuna delle Imprese consorziate o raggruppate e dall'eventuale loro Direttore/i Tecnico/i.</w:t>
      </w:r>
      <w:r>
        <w:rPr>
          <w:rtl w:val="0"/>
        </w:rPr>
      </w:r>
    </w:p>
    <w:p xmlns:wp14="http://schemas.microsoft.com/office/word/2010/wordml" w:rsidRDefault="00000000" w14:paraId="00000023"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Nel caso di ricorso all'avvalimento, il Patto va sottoscritto anche dal legale rappresentante dell'Impresa ausiliaria e dall'eventuale Direttore Tecnico.</w:t>
      </w:r>
      <w:r>
        <w:rPr>
          <w:rtl w:val="0"/>
        </w:rPr>
      </w:r>
    </w:p>
    <w:p xmlns:wp14="http://schemas.microsoft.com/office/word/2010/wordml" w:rsidRDefault="00000000" w14:paraId="00000024"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Nel caso di subappalto, il Patto di integrità va sottoscritto anche dal legale rappresentante del soggetto affidatario del subappalto medesimo, e dall'eventuale Direttore Tecnico.</w:t>
      </w:r>
      <w:r>
        <w:rPr>
          <w:rtl w:val="0"/>
        </w:rPr>
      </w:r>
    </w:p>
    <w:p xmlns:wp14="http://schemas.microsoft.com/office/word/2010/wordml" w:rsidP="39AC9345" w:rsidRDefault="00000000" w14:paraId="00000025"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1.6   La carenza della dichiarazione di accettazione del Patto di integrità o la mancata produzione dello stesso debitamente sottoscritto dal concorrente, sono regolarizzabili attraverso la procedura di soccorso istruttorio di cui all'articolo 101 del D.Lgs. n. 36/2023. Qualora il concorrente non ottemperi a quanto richiesto con la procedura di soccorso istruttorio verrà escluso dalla relativa procedura di affidamento.</w:t>
      </w:r>
      <w:r>
        <w:rPr>
          <w:rtl w:val="0"/>
        </w:rPr>
      </w:r>
    </w:p>
    <w:p xmlns:wp14="http://schemas.microsoft.com/office/word/2010/wordml" w:rsidRDefault="00000000" w14:paraId="00000026" wp14:textId="77777777">
      <w:pPr>
        <w:spacing w:before="0" w:after="0" w:lineRule="auto"/>
        <w:jc w:val="both"/>
        <w:rPr>
          <w:rFonts w:ascii="Arial" w:hAnsi="Arial" w:eastAsia="Arial" w:cs="Arial"/>
          <w:color w:val="000000"/>
          <w:sz w:val="24"/>
          <w:szCs w:val="24"/>
        </w:rPr>
      </w:pPr>
      <w:r>
        <w:rPr>
          <w:rtl w:val="0"/>
        </w:rPr>
      </w:r>
    </w:p>
    <w:p xmlns:wp14="http://schemas.microsoft.com/office/word/2010/wordml" w:rsidRDefault="00000000" w14:paraId="00000027" wp14:textId="77777777">
      <w:pPr>
        <w:spacing w:before="0" w:after="0" w:lineRule="auto"/>
        <w:jc w:val="both"/>
        <w:rPr>
          <w:rFonts w:ascii="Arial" w:hAnsi="Arial" w:eastAsia="Arial" w:cs="Arial"/>
          <w:color w:val="000000"/>
          <w:sz w:val="24"/>
          <w:szCs w:val="24"/>
        </w:rPr>
      </w:pPr>
      <w:r>
        <w:rPr>
          <w:rtl w:val="0"/>
        </w:rPr>
      </w:r>
    </w:p>
    <w:p xmlns:wp14="http://schemas.microsoft.com/office/word/2010/wordml" w:rsidP="39AC9345" w:rsidRDefault="00000000" wp14:textId="77777777" w14:paraId="5FFA51C9">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Articolo 2</w:t>
      </w:r>
    </w:p>
    <w:p xmlns:wp14="http://schemas.microsoft.com/office/word/2010/wordml" w:rsidRDefault="00000000" w14:paraId="00000028" wp14:textId="77777777">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Ambito di applicazione</w:t>
      </w:r>
      <w:r>
        <w:rPr>
          <w:rtl w:val="0"/>
        </w:rPr>
      </w:r>
    </w:p>
    <w:p xmlns:wp14="http://schemas.microsoft.com/office/word/2010/wordml" w:rsidRDefault="00000000" w14:paraId="00000029"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P="39AC9345" w:rsidRDefault="00000000" w14:paraId="0000002A"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2.1   Il Patto di integrità si applica a tutte le procedure di affidamento di importo superiore ed inferiore alla soglia comunitaria. Nelle procedure sotto soglia s'intendono ricompresi anche gli affidamenti diretti.</w:t>
      </w:r>
      <w:r>
        <w:rPr>
          <w:rtl w:val="0"/>
        </w:rPr>
      </w:r>
    </w:p>
    <w:p xmlns:wp14="http://schemas.microsoft.com/office/word/2010/wordml" w:rsidP="39AC9345" w:rsidRDefault="00000000" w14:paraId="0000002B"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2.2   Il Patto di integrità regola i comportamenti degli operatori economici sia durante la fase di svolgimento delle procedure di affidamento indette dall'Amministrazione a cui gli operatori economici partecipano, sia nella fase di esecuzione del contratto eventualmente a loro affidato in esito alle predette procedure di affidamento.</w:t>
      </w:r>
      <w:r>
        <w:rPr>
          <w:rtl w:val="0"/>
        </w:rPr>
      </w:r>
    </w:p>
    <w:p xmlns:wp14="http://schemas.microsoft.com/office/word/2010/wordml" w:rsidRDefault="00000000" w14:paraId="0000002C"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2.3   Il Patto di integrità regola, inoltre, i comportamenti di ogni soggetto dell'Amministrazione impiegato nell'ambito delle procedure di affidamento, nonché nella fase di esecuzione del conseguente contratto.</w:t>
      </w:r>
      <w:r>
        <w:rPr>
          <w:rtl w:val="0"/>
        </w:rPr>
      </w:r>
    </w:p>
    <w:p xmlns:wp14="http://schemas.microsoft.com/office/word/2010/wordml" w:rsidRDefault="00000000" w14:paraId="0000002D"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2.4   L'Operatore economico e l'Amministrazione sono a conoscenza del contenuto del presente Patto d'Integrità, che condividono pienamente, nonché delle sanzioni previste a loro carico in caso di mancato rispetto dello stesso Patto.</w:t>
      </w:r>
      <w:r>
        <w:rPr>
          <w:rtl w:val="0"/>
        </w:rPr>
      </w:r>
    </w:p>
    <w:p xmlns:wp14="http://schemas.microsoft.com/office/word/2010/wordml" w:rsidRDefault="00000000" w14:paraId="0000002E" wp14:textId="77777777">
      <w:pPr>
        <w:spacing w:before="0" w:after="0" w:lineRule="auto"/>
        <w:jc w:val="both"/>
        <w:rPr>
          <w:rFonts w:ascii="Arial" w:hAnsi="Arial" w:eastAsia="Arial" w:cs="Arial"/>
          <w:b w:val="1"/>
          <w:color w:val="000000"/>
          <w:sz w:val="24"/>
          <w:szCs w:val="24"/>
        </w:rPr>
      </w:pPr>
      <w:r>
        <w:rPr>
          <w:rtl w:val="0"/>
        </w:rPr>
      </w:r>
    </w:p>
    <w:p xmlns:wp14="http://schemas.microsoft.com/office/word/2010/wordml" w:rsidRDefault="00000000" w14:paraId="0000002F" wp14:textId="77777777">
      <w:pPr>
        <w:spacing w:before="0" w:after="0" w:lineRule="auto"/>
        <w:jc w:val="center"/>
        <w:rPr>
          <w:rFonts w:ascii="Arial" w:hAnsi="Arial" w:eastAsia="Arial" w:cs="Arial"/>
          <w:b w:val="1"/>
          <w:color w:val="000000"/>
          <w:sz w:val="24"/>
          <w:szCs w:val="24"/>
        </w:rPr>
      </w:pPr>
      <w:r>
        <w:rPr>
          <w:rtl w:val="0"/>
        </w:rPr>
      </w:r>
    </w:p>
    <w:p xmlns:wp14="http://schemas.microsoft.com/office/word/2010/wordml" w:rsidP="39AC9345" w:rsidRDefault="00000000" wp14:textId="77777777" w14:paraId="6765C651">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Articolo 3</w:t>
      </w:r>
    </w:p>
    <w:p xmlns:wp14="http://schemas.microsoft.com/office/word/2010/wordml" w:rsidRDefault="00000000" w14:paraId="00000030" wp14:textId="77777777">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Obblighi dell'Operatore economico</w:t>
      </w:r>
      <w:r>
        <w:rPr>
          <w:rtl w:val="0"/>
        </w:rPr>
      </w:r>
    </w:p>
    <w:p xmlns:wp14="http://schemas.microsoft.com/office/word/2010/wordml" w:rsidRDefault="00000000" w14:paraId="00000031" wp14:textId="77777777">
      <w:pPr>
        <w:spacing w:before="0" w:after="0" w:lineRule="auto"/>
        <w:jc w:val="both"/>
        <w:rPr>
          <w:rFonts w:ascii="Arial" w:hAnsi="Arial" w:eastAsia="Arial" w:cs="Arial"/>
          <w:color w:val="000000"/>
          <w:sz w:val="24"/>
          <w:szCs w:val="24"/>
        </w:rPr>
      </w:pPr>
      <w:r>
        <w:rPr>
          <w:rtl w:val="0"/>
        </w:rPr>
      </w:r>
    </w:p>
    <w:p xmlns:wp14="http://schemas.microsoft.com/office/word/2010/wordml" w:rsidRDefault="00000000" w14:paraId="00000032"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3.1    Con l'accettazione e la sottoscrizione del presente Patto di Integrità, l'Operatore economico si impegna:</w:t>
      </w:r>
      <w:r>
        <w:rPr>
          <w:rtl w:val="0"/>
        </w:rPr>
      </w:r>
    </w:p>
    <w:p xmlns:wp14="http://schemas.microsoft.com/office/word/2010/wordml" w:rsidRDefault="00000000" w14:paraId="00000033"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   ad agire nel rispetto dei principi di buona fede, correttezza professionale, lealtà nei confronti del Comune di Torino e degli altri concorrenti, uniformando la propria condotta ai principi di trasparenza e correttezza;</w:t>
      </w:r>
      <w:r>
        <w:rPr>
          <w:rtl w:val="0"/>
        </w:rPr>
      </w:r>
    </w:p>
    <w:p xmlns:wp14="http://schemas.microsoft.com/office/word/2010/wordml" w:rsidP="39AC9345" w:rsidRDefault="00000000" wp14:textId="77777777" w14:paraId="0A61D28B">
      <w:pPr>
        <w:spacing w:before="0" w:after="0" w:lineRule="auto"/>
        <w:jc w:val="both"/>
        <w:rPr>
          <w:rFonts w:ascii="Arial" w:hAnsi="Arial" w:eastAsia="Arial" w:cs="Arial"/>
          <w:sz w:val="24"/>
          <w:szCs w:val="24"/>
        </w:rPr>
      </w:pPr>
      <w:r w:rsidR="39AC9345">
        <w:rPr>
          <w:rFonts w:ascii="Arial" w:hAnsi="Arial" w:eastAsia="Arial" w:cs="Arial"/>
          <w:color w:val="000000"/>
          <w:sz w:val="24"/>
          <w:szCs w:val="24"/>
        </w:rPr>
        <w:t xml:space="preserve">  -   ad astenersi da comportamenti anticoncorrenziali rispettando le norme per la tutela della concorrenza e del mercato contenute nella vigente legislazione nazionale e comunitaria;</w:t>
      </w:r>
    </w:p>
    <w:p xmlns:wp14="http://schemas.microsoft.com/office/word/2010/wordml" w:rsidP="39AC9345" w:rsidRDefault="00000000" w14:paraId="00000034"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  -   a non corrispondere né promettere di corrispondere ad alcuno - direttamente o tramite terzi, ivi compresi i soggetti collegati o controllati - somme di denaro, vantaggi o altre utilità finalizzate a facilitare l'aggiudicazione dell'affidamento o della concessione, ovvero forme di collisione con la persona responsabile per l'aggiudicazione della affidamento e/o la fase di esecuzione del contratto;</w:t>
      </w:r>
      <w:r>
        <w:rPr>
          <w:rtl w:val="0"/>
        </w:rPr>
      </w:r>
    </w:p>
    <w:p xmlns:wp14="http://schemas.microsoft.com/office/word/2010/wordml" w:rsidRDefault="00000000" w14:paraId="00000035"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   ad astenersi nelle trattative e negoziazioni comunque connesse con il presente affidamento o concessione comunale, da qualsiasi tentativo di influenzare impropriamente i dipendenti dell'ente che lo rappresentano ovvero che trattano o prendono decisioni per conto del Comune di Torino;</w:t>
      </w:r>
      <w:r>
        <w:rPr>
          <w:rtl w:val="0"/>
        </w:rPr>
      </w:r>
    </w:p>
    <w:p xmlns:wp14="http://schemas.microsoft.com/office/word/2010/wordml" w:rsidRDefault="00000000" w14:paraId="00000036"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   a non offrire denaro o doni ai dipendenti, né ai loro parenti, salvo che si tratti di doni o utilità d'uso di modico valore. In caso di violazione il dipendente comunale provvederà a darne comunicazione in forma scritta al Responsabile per la Prevenzione della Corruzione e della Trasparenza;</w:t>
      </w:r>
      <w:r>
        <w:rPr>
          <w:rtl w:val="0"/>
        </w:rPr>
      </w:r>
    </w:p>
    <w:p xmlns:wp14="http://schemas.microsoft.com/office/word/2010/wordml" w:rsidRDefault="00000000" w14:paraId="00000037"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   a non offrire o concedere vantaggi ad altri operatori economici affinché non concorrano all'affidamento o ritirino la loro offerta;</w:t>
      </w:r>
      <w:r>
        <w:rPr>
          <w:rtl w:val="0"/>
        </w:rPr>
      </w:r>
    </w:p>
    <w:p xmlns:wp14="http://schemas.microsoft.com/office/word/2010/wordml" w:rsidP="39AC9345" w:rsidRDefault="00000000" w14:paraId="00000038"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  -   a non tacere l'esistenza di un accordo illecito o di un pratica concertata;</w:t>
      </w:r>
      <w:r>
        <w:rPr>
          <w:rtl w:val="0"/>
        </w:rPr>
      </w:r>
    </w:p>
    <w:p xmlns:wp14="http://schemas.microsoft.com/office/word/2010/wordml" w:rsidRDefault="00000000" w14:paraId="00000039"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   a non accordarsi con altri partecipanti alla procedura di gara per limitare con mezzi illeciti la libera concorrenza e/o per concentrare i prezzi e le condizioni dell'offerta;</w:t>
      </w:r>
      <w:r>
        <w:rPr>
          <w:rtl w:val="0"/>
        </w:rPr>
      </w:r>
    </w:p>
    <w:p xmlns:wp14="http://schemas.microsoft.com/office/word/2010/wordml" w:rsidP="39AC9345" w:rsidRDefault="00000000" w14:paraId="0000003A"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  -   a non avvalersi dell'esistenza di forme di controllo o collegamento con altre imprese a norma dell'articolo 2359 del Codice Civile, né avvalersi dell'esistenza di altre forme di collegamento sostanziale per influenzare l'andamento delle procedura di affidamento;</w:t>
      </w:r>
      <w:r>
        <w:rPr>
          <w:rFonts w:ascii="Arial" w:hAnsi="Arial" w:eastAsia="Arial" w:cs="Arial"/>
          <w:color w:val="000000"/>
          <w:sz w:val="24"/>
          <w:szCs w:val="24"/>
          <w:rtl w:val="0"/>
        </w:rPr>
        <w:br w:type="textWrapping"/>
      </w:r>
      <w:r w:rsidRPr="39AC9345" w:rsidR="39AC9345">
        <w:rPr>
          <w:rFonts w:ascii="Arial" w:hAnsi="Arial" w:eastAsia="Arial" w:cs="Arial"/>
          <w:color w:val="000000"/>
          <w:sz w:val="24"/>
          <w:szCs w:val="24"/>
          <w:lang w:val="it-IT"/>
        </w:rPr>
        <w:t xml:space="preserve">  -   ad informare puntualmente tutto il personale di cui si avvale del presente Patto di integrità degli obblighi in esso contenuti e a vigilare sul rispetto dei medesimi;</w:t>
      </w:r>
      <w:r>
        <w:rPr>
          <w:rtl w:val="0"/>
        </w:rPr>
      </w:r>
    </w:p>
    <w:p xmlns:wp14="http://schemas.microsoft.com/office/word/2010/wordml" w:rsidP="39AC9345" w:rsidRDefault="00000000" w14:paraId="0000003B"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  -   a non conferire incarichi o stipulare contratti con i soggetti di cui all'articolo 53, comma 16-ter, del decreto legislativo n. 165/2000 e s.m.i. In caso contrario il Comune di Torino disporrà l'immediata esclusione dell'Operatore economico dalla partecipazione alla procedura di affidamento;</w:t>
      </w:r>
      <w:r>
        <w:rPr>
          <w:rtl w:val="0"/>
        </w:rPr>
      </w:r>
    </w:p>
    <w:p xmlns:wp14="http://schemas.microsoft.com/office/word/2010/wordml" w:rsidRDefault="00000000" w14:paraId="0000003C"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   a rendere noti, su richiesta dell'Amministrazione, tutti i pagamenti eseguiti e riguardanti il contratto eventualmente stipulato a seguito della procedura di affidamento.</w:t>
      </w:r>
      <w:r>
        <w:rPr>
          <w:rtl w:val="0"/>
        </w:rPr>
      </w:r>
    </w:p>
    <w:p xmlns:wp14="http://schemas.microsoft.com/office/word/2010/wordml" w:rsidRDefault="00000000" w14:paraId="0000003D"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   a segnalare al Responsabile Unico del Progetto e al Responsabile della Prevenzione della Corruzione e della Trasparenza della Stazione Appaltante qualsiasi tentativo di turbativa, irregolarità o distorsione nelle fasi di svolgimento del procedimento di affidamento e/o nella fase di esecuzione dei contratti, da parte di ogni interessato o addetto o di chiunque possa influenzare le decisioni relative alla affidamento in oggetto, comprese illecite richieste o pretese da parte dei dipendenti dell'Autorità;</w:t>
      </w:r>
      <w:r>
        <w:rPr>
          <w:rtl w:val="0"/>
        </w:rPr>
      </w:r>
    </w:p>
    <w:p xmlns:wp14="http://schemas.microsoft.com/office/word/2010/wordml" w:rsidRDefault="00000000" w14:paraId="0000003E"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   a segnalare situazioni di conflitto di interesse, di cui sia a conoscenza, rispetto al personale della Stazione Appaltante.</w:t>
      </w:r>
      <w:r>
        <w:rPr>
          <w:rtl w:val="0"/>
        </w:rPr>
      </w:r>
    </w:p>
    <w:p xmlns:wp14="http://schemas.microsoft.com/office/word/2010/wordml" w:rsidRDefault="00000000" w14:paraId="0000003F"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3.2.   Le segnalazioni di cui sopra non esimono l'operatore economico, qualora il fatto costituisca reato, a sporgere denuncia alla Prefettura e all'Autorità Giudiziaria.</w:t>
      </w:r>
      <w:r>
        <w:rPr>
          <w:rtl w:val="0"/>
        </w:rPr>
      </w:r>
    </w:p>
    <w:p xmlns:wp14="http://schemas.microsoft.com/office/word/2010/wordml" w:rsidRDefault="00000000" w14:paraId="00000040"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3.3.   L'operatore economico si impegna a collaborare con l'Autorità Giudiziaria denunciando ogni tentativo di corruzione, estorsione, intimidazione o condizionamento di natura criminale.</w:t>
      </w:r>
      <w:r>
        <w:rPr>
          <w:rtl w:val="0"/>
        </w:rPr>
      </w:r>
    </w:p>
    <w:p xmlns:wp14="http://schemas.microsoft.com/office/word/2010/wordml" w:rsidP="39AC9345" w:rsidRDefault="00000000" w14:paraId="00000041"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3.4.   Il contraente aggiudicatario o concessionario si impegna a dare comunicazione tempestiva alla Stazione Appaltante e alle Autorità competenti, di tentativi di concussione che siano in qualsiasi modo manifestati nei confronti dell'operatore economico. Il predetto adempimento ha natura essenziale ai fini dell'esecuzione del contratto e il relativo inadempimento darà luogo alla risoluzione espressa del contratto stesso, ai sensi dell'articolo 1456 del c.c..</w:t>
      </w:r>
      <w:r>
        <w:rPr>
          <w:rtl w:val="0"/>
        </w:rPr>
      </w:r>
    </w:p>
    <w:p xmlns:wp14="http://schemas.microsoft.com/office/word/2010/wordml" w:rsidRDefault="00000000" w14:paraId="00000042" wp14:textId="77777777">
      <w:pPr>
        <w:spacing w:before="0" w:after="0" w:lineRule="auto"/>
        <w:jc w:val="both"/>
        <w:rPr>
          <w:rFonts w:ascii="Arial" w:hAnsi="Arial" w:eastAsia="Arial" w:cs="Arial"/>
          <w:sz w:val="24"/>
          <w:szCs w:val="24"/>
        </w:rPr>
      </w:pPr>
      <w:bookmarkStart w:name="_heading=h.u41q46wv3m09" w:colFirst="0" w:colLast="0" w:id="0"/>
      <w:bookmarkEnd w:id="0"/>
      <w:r>
        <w:rPr>
          <w:rFonts w:ascii="Arial" w:hAnsi="Arial" w:eastAsia="Arial" w:cs="Arial"/>
          <w:color w:val="000000"/>
          <w:sz w:val="24"/>
          <w:szCs w:val="24"/>
          <w:rtl w:val="0"/>
        </w:rPr>
        <w:t xml:space="preserve">3.5.   Gli obblighi di cui ai precedenti commi, nelle fasi di esecuzione del contratto, si intendono riferiti all'Operatore economico con il quale l'Amministrazione ha stipulato il contratto, il quale avrà l'onere di pretendere il rispetto anche da tutti i propri eventuali subcontraenti e subappaltatori. A tal fine, la clausola che prevede il rispetto degli obblighi di cui al presente Patto di integrità, sarà inserita nei contratti stipulati dall'Operatore economico con i propri subcontraenti e subappaltatori.</w:t>
      </w:r>
      <w:r>
        <w:rPr>
          <w:rtl w:val="0"/>
        </w:rPr>
      </w:r>
    </w:p>
    <w:p xmlns:wp14="http://schemas.microsoft.com/office/word/2010/wordml" w:rsidRDefault="00000000" w14:paraId="00000043" wp14:textId="77777777">
      <w:pPr>
        <w:spacing w:before="0" w:after="0" w:lineRule="auto"/>
        <w:jc w:val="both"/>
        <w:rPr>
          <w:rFonts w:ascii="Arial" w:hAnsi="Arial" w:eastAsia="Arial" w:cs="Arial"/>
          <w:b w:val="1"/>
          <w:color w:val="000000"/>
          <w:sz w:val="24"/>
          <w:szCs w:val="24"/>
          <w:highlight w:val="yellow"/>
        </w:rPr>
      </w:pPr>
      <w:r>
        <w:rPr>
          <w:rtl w:val="0"/>
        </w:rPr>
      </w:r>
    </w:p>
    <w:p xmlns:wp14="http://schemas.microsoft.com/office/word/2010/wordml" w:rsidRDefault="00000000" w14:paraId="00000044" wp14:textId="77777777">
      <w:pPr>
        <w:spacing w:before="0" w:after="0" w:lineRule="auto"/>
        <w:jc w:val="center"/>
        <w:rPr>
          <w:rFonts w:ascii="Arial" w:hAnsi="Arial" w:eastAsia="Arial" w:cs="Arial"/>
          <w:b w:val="1"/>
          <w:color w:val="000000"/>
          <w:sz w:val="24"/>
          <w:szCs w:val="24"/>
        </w:rPr>
      </w:pPr>
      <w:r>
        <w:rPr>
          <w:rtl w:val="0"/>
        </w:rPr>
      </w:r>
    </w:p>
    <w:p xmlns:wp14="http://schemas.microsoft.com/office/word/2010/wordml" w:rsidP="39AC9345" w:rsidRDefault="00000000" wp14:textId="77777777" w14:paraId="650C4213">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Articolo 4</w:t>
      </w:r>
    </w:p>
    <w:p xmlns:wp14="http://schemas.microsoft.com/office/word/2010/wordml" w:rsidRDefault="00000000" w14:paraId="00000045" wp14:textId="77777777">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Sanzioni</w:t>
      </w:r>
      <w:r>
        <w:rPr>
          <w:rtl w:val="0"/>
        </w:rPr>
      </w:r>
    </w:p>
    <w:p xmlns:wp14="http://schemas.microsoft.com/office/word/2010/wordml" w:rsidRDefault="00000000" w14:paraId="00000046"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RDefault="00000000" w14:paraId="00000047"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4.1    L'accertamento del mancato rispetto da parte dell'Operatore economico anche di uno solo degli obblighi indicati all'articolo 3 del presente Patto, che avverrà all'esito di un contraddittorio con l'Operatore medesimo, potrà comportare l'applicazione, anche in via cumulativa, delle seguenti sanzioni, fatte salve specifiche ulteriori previsioni di legge, una o più delle seguenti sanzioni:</w:t>
      </w:r>
      <w:r>
        <w:rPr>
          <w:rtl w:val="0"/>
        </w:rPr>
      </w:r>
    </w:p>
    <w:p xmlns:wp14="http://schemas.microsoft.com/office/word/2010/wordml" w:rsidRDefault="00000000" w14:paraId="00000048"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1.   esclusione dalla procedura di affidamento o revoca dell'aggiudicazione, con conseguente escussione della cauzione provvisoria, a seconda che la violazione venga accettata nella fase precedente all'aggiudicazione dell'affidamento o nella fase successiva all'aggiudicazione ma precedente alla stipula del contratto;</w:t>
      </w:r>
      <w:r>
        <w:rPr>
          <w:rtl w:val="0"/>
        </w:rPr>
      </w:r>
    </w:p>
    <w:p xmlns:wp14="http://schemas.microsoft.com/office/word/2010/wordml" w:rsidRDefault="00000000" w14:paraId="00000049"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2.   risoluzione del contratto ed escussione della cauzione definitiva se la violazione è accertata nella fase di esecuzione dell'affidamento. Resta ferma la facoltà per l'Amministrazione di non avvalersi della risoluzione del contratto qualora lo ritenga pregiudizievole per gli interessi pubblici sottesi al contratto. Sono fatti salvi, in ogni caso, l'eventuale diritto al risarcimento del danno e l'applicazione di eventuali penali nella misura giornaliera compresa tra lo 0,3 per mille e l'1 per mille dell'ammontare dell'importo contrattuale e che non possono comunque superare "complessivamente" il 10% di detto ammontare netto contrattuale;</w:t>
      </w:r>
      <w:r>
        <w:rPr>
          <w:rtl w:val="0"/>
        </w:rPr>
      </w:r>
    </w:p>
    <w:p xmlns:wp14="http://schemas.microsoft.com/office/word/2010/wordml" w:rsidRDefault="00000000" w14:paraId="0000004A"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  3.   segnalazione all'Autorità Nazionale Anticorruzione e alle Autorità competenti.</w:t>
      </w:r>
      <w:r>
        <w:rPr>
          <w:rtl w:val="0"/>
        </w:rPr>
      </w:r>
    </w:p>
    <w:p xmlns:wp14="http://schemas.microsoft.com/office/word/2010/wordml" w:rsidP="39AC9345" w:rsidRDefault="00000000" w14:paraId="0000004B"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4.2   Nel caso di violazione del divieto previsto all'articolo 53 comma 16 ter D.Lgs. 165/2001 i contratti di lavoro conclusi e gli incarichi conferiti sono nulli. L'operatore economico che ha concluso contratti o conferito gli incarichi non può contrattare con la Città per i successivi tre anni con l'obbligo di restituzione da parte dell'ex dipendente pubblico di eventuali compensi percepiti in violazione del divieto, fatte salve l'applicazione delle ulteriori sanzioni sopra elencate.</w:t>
      </w:r>
      <w:r>
        <w:rPr>
          <w:rtl w:val="0"/>
        </w:rPr>
      </w:r>
    </w:p>
    <w:p xmlns:wp14="http://schemas.microsoft.com/office/word/2010/wordml" w:rsidRDefault="00000000" w14:paraId="0000004C" wp14:textId="77777777">
      <w:pPr>
        <w:spacing w:before="0" w:after="0" w:lineRule="auto"/>
        <w:jc w:val="both"/>
        <w:rPr>
          <w:rFonts w:ascii="Arial" w:hAnsi="Arial" w:eastAsia="Arial" w:cs="Arial"/>
          <w:b w:val="1"/>
          <w:color w:val="000000"/>
          <w:sz w:val="24"/>
          <w:szCs w:val="24"/>
        </w:rPr>
      </w:pPr>
      <w:r>
        <w:rPr>
          <w:rtl w:val="0"/>
        </w:rPr>
      </w:r>
    </w:p>
    <w:p xmlns:wp14="http://schemas.microsoft.com/office/word/2010/wordml" w:rsidRDefault="00000000" w14:paraId="0000004D" wp14:textId="77777777">
      <w:pPr>
        <w:spacing w:before="0" w:after="0" w:lineRule="auto"/>
        <w:jc w:val="center"/>
        <w:rPr>
          <w:rFonts w:ascii="Arial" w:hAnsi="Arial" w:eastAsia="Arial" w:cs="Arial"/>
          <w:b w:val="1"/>
          <w:color w:val="000000"/>
          <w:sz w:val="24"/>
          <w:szCs w:val="24"/>
        </w:rPr>
      </w:pPr>
      <w:r>
        <w:rPr>
          <w:rtl w:val="0"/>
        </w:rPr>
      </w:r>
    </w:p>
    <w:p xmlns:wp14="http://schemas.microsoft.com/office/word/2010/wordml" w:rsidP="39AC9345" w:rsidRDefault="00000000" wp14:textId="77777777" w14:paraId="150C1095">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Articolo 5</w:t>
      </w:r>
    </w:p>
    <w:p xmlns:wp14="http://schemas.microsoft.com/office/word/2010/wordml" w:rsidRDefault="00000000" w14:paraId="0000004E" wp14:textId="77777777">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Obblighi dell'Amministrazione</w:t>
      </w:r>
      <w:r>
        <w:rPr>
          <w:rtl w:val="0"/>
        </w:rPr>
      </w:r>
    </w:p>
    <w:p xmlns:wp14="http://schemas.microsoft.com/office/word/2010/wordml" w:rsidRDefault="00000000" w14:paraId="0000004F"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RDefault="00000000" w14:paraId="00000050"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5.1    Il personale della Città di Torino, in qualsivoglia modo coinvolto nella procedura di affidamento, si obbliga a rispettare i principi di lealtà, trasparenza, correttezza e buona fede e, in particolare, si astiene dal tenere comportamenti, o dall'intraprendere azioni che procurino vantaggi illegittimi ai partecipanti, o che violino il Codice di Comportamento della Città di Torino e sono consapevoli del presente Patto d'Integrità, nonché delle sanzioni previste in caso di sua violazione.</w:t>
      </w:r>
      <w:r>
        <w:rPr>
          <w:rtl w:val="0"/>
        </w:rPr>
      </w:r>
    </w:p>
    <w:p xmlns:wp14="http://schemas.microsoft.com/office/word/2010/wordml" w:rsidP="39AC9345" w:rsidRDefault="00000000" w14:paraId="00000051" wp14:textId="77777777">
      <w:pPr>
        <w:spacing w:before="0" w:after="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5.2    Qualora l'Amministrazione riceva una segnalazione in merito a condotte anomale, poste in essere dal proprio personale in relazione al procedimento di affidamento ed alle fasi di esecuzione del contratto, aprirà un procedimento istruttorio per la verifica della suddetta segnalazione, nel rispetto del principio del contraddittorio.</w:t>
      </w:r>
      <w:r>
        <w:rPr>
          <w:rtl w:val="0"/>
        </w:rPr>
      </w:r>
    </w:p>
    <w:p xmlns:wp14="http://schemas.microsoft.com/office/word/2010/wordml" w:rsidRDefault="00000000" w14:paraId="00000052"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5.3    Ogni qualvolta nei confronti dell'operatore economico aggiudicatario sia stata disposta misura cautelare o sia intervenuto rinvio a giudizio per taluno dei delitti contro la pubblica amministrazione (tra i quali quelli di cui agli artt. 317 c.p., 318 c.p., 319 c.p., 319 bis c.p., 319 ter c.p., 319 quater c.p., 320 c.p., 322 c.p., 322 bis c.p., 346 bis c.p., 353 c.p. e 353 bis c.p.), la Stazione appaltante si impegna ad avvalersi della clausola risolutiva espressa, di cui all'articolo 1456 c.c.</w:t>
      </w:r>
      <w:r>
        <w:rPr>
          <w:rtl w:val="0"/>
        </w:rPr>
      </w:r>
    </w:p>
    <w:p xmlns:wp14="http://schemas.microsoft.com/office/word/2010/wordml" w:rsidRDefault="00000000" w14:paraId="00000053"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5.4   L'esercizio della potestà risolutoria della Stazione appaltante è subordinato alla previa intesa con l'Autorità Nazionale Anticorruzione. A tal fine, la Prefettura competente, avuta comunicazione da parte della Stazione Appaltante della volontà di avvalersi della clausola risolutiva espressa di cui all'articolo 1456 c.c., ne darà comunicazione all'Autorità Nazionale Anticorruzione che potrà valutare se, in alternativa all'ipotesi risolutoria, ricorrano i presupposti per la prosecuzione del rapporto contrattuale tra Stazione Appaltante ed impresa aggiudicataria, alle condizioni di cui all'articolo 32 della Legge 114/2014.</w:t>
      </w:r>
      <w:r>
        <w:rPr>
          <w:rtl w:val="0"/>
        </w:rPr>
      </w:r>
    </w:p>
    <w:p xmlns:wp14="http://schemas.microsoft.com/office/word/2010/wordml" w:rsidRDefault="00000000" w14:paraId="00000054" wp14:textId="77777777">
      <w:pPr>
        <w:spacing w:before="0" w:after="0" w:lineRule="auto"/>
        <w:jc w:val="both"/>
        <w:rPr>
          <w:rFonts w:ascii="Arial" w:hAnsi="Arial" w:eastAsia="Arial" w:cs="Arial"/>
          <w:b w:val="1"/>
          <w:color w:val="000000"/>
          <w:sz w:val="24"/>
          <w:szCs w:val="24"/>
        </w:rPr>
      </w:pPr>
      <w:r>
        <w:rPr>
          <w:rtl w:val="0"/>
        </w:rPr>
      </w:r>
    </w:p>
    <w:p xmlns:wp14="http://schemas.microsoft.com/office/word/2010/wordml" w:rsidP="39AC9345" w:rsidRDefault="00000000" wp14:textId="77777777" w14:paraId="28163570">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Articolo 6</w:t>
      </w:r>
    </w:p>
    <w:p xmlns:wp14="http://schemas.microsoft.com/office/word/2010/wordml" w:rsidRDefault="00000000" w14:paraId="00000055" wp14:textId="77777777">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Efficacia del patto di integrità</w:t>
      </w:r>
      <w:r>
        <w:rPr>
          <w:rtl w:val="0"/>
        </w:rPr>
      </w:r>
    </w:p>
    <w:p xmlns:wp14="http://schemas.microsoft.com/office/word/2010/wordml" w:rsidRDefault="00000000" w14:paraId="00000056"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RDefault="00000000" w14:paraId="00000057"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6.1   Il Patto di integrità e le relative sanzioni si applicano dall'inizio della procedura di affidamento fino all'integrale esecuzione del contratto stipulato in esito alla procedura medesima.</w:t>
      </w:r>
      <w:r>
        <w:rPr>
          <w:rtl w:val="0"/>
        </w:rPr>
      </w:r>
    </w:p>
    <w:p xmlns:wp14="http://schemas.microsoft.com/office/word/2010/wordml" w:rsidRDefault="00000000" w14:paraId="00000058" wp14:textId="77777777">
      <w:pPr>
        <w:spacing w:before="0" w:after="0" w:lineRule="auto"/>
        <w:jc w:val="both"/>
        <w:rPr>
          <w:rFonts w:ascii="Arial" w:hAnsi="Arial" w:eastAsia="Arial" w:cs="Arial"/>
          <w:color w:val="000000"/>
          <w:sz w:val="24"/>
          <w:szCs w:val="24"/>
        </w:rPr>
      </w:pPr>
      <w:r>
        <w:rPr>
          <w:rtl w:val="0"/>
        </w:rPr>
      </w:r>
    </w:p>
    <w:p xmlns:wp14="http://schemas.microsoft.com/office/word/2010/wordml" w:rsidRDefault="00000000" w14:paraId="00000059" wp14:textId="77777777">
      <w:pPr>
        <w:spacing w:before="0" w:after="0" w:lineRule="auto"/>
        <w:jc w:val="center"/>
        <w:rPr>
          <w:rFonts w:ascii="Arial" w:hAnsi="Arial" w:eastAsia="Arial" w:cs="Arial"/>
          <w:b w:val="1"/>
          <w:color w:val="000000"/>
          <w:sz w:val="24"/>
          <w:szCs w:val="24"/>
        </w:rPr>
      </w:pPr>
      <w:r>
        <w:rPr>
          <w:rtl w:val="0"/>
        </w:rPr>
      </w:r>
    </w:p>
    <w:p xmlns:wp14="http://schemas.microsoft.com/office/word/2010/wordml" w:rsidP="39AC9345" w:rsidRDefault="00000000" wp14:textId="77777777" w14:paraId="501DEA93">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Articolo 7</w:t>
      </w:r>
    </w:p>
    <w:p xmlns:wp14="http://schemas.microsoft.com/office/word/2010/wordml" w:rsidRDefault="00000000" w14:paraId="0000005A" wp14:textId="77777777">
      <w:pPr>
        <w:spacing w:before="0" w:after="0" w:lineRule="auto"/>
        <w:jc w:val="center"/>
        <w:rPr>
          <w:rFonts w:ascii="Arial" w:hAnsi="Arial" w:eastAsia="Arial" w:cs="Arial"/>
          <w:sz w:val="24"/>
          <w:szCs w:val="24"/>
        </w:rPr>
      </w:pPr>
      <w:r w:rsidRPr="39AC9345" w:rsidR="39AC9345">
        <w:rPr>
          <w:rFonts w:ascii="Arial" w:hAnsi="Arial" w:eastAsia="Arial" w:cs="Arial"/>
          <w:b w:val="1"/>
          <w:bCs w:val="1"/>
          <w:color w:val="000000"/>
          <w:sz w:val="24"/>
          <w:szCs w:val="24"/>
        </w:rPr>
        <w:t xml:space="preserve">Foro competente</w:t>
      </w:r>
      <w:r>
        <w:rPr>
          <w:rtl w:val="0"/>
        </w:rPr>
      </w:r>
    </w:p>
    <w:p xmlns:wp14="http://schemas.microsoft.com/office/word/2010/wordml" w:rsidRDefault="00000000" w14:paraId="0000005B" wp14:textId="77777777">
      <w:pPr>
        <w:spacing w:before="0" w:after="0" w:lineRule="auto"/>
        <w:jc w:val="center"/>
        <w:rPr>
          <w:rFonts w:ascii="Arial" w:hAnsi="Arial" w:eastAsia="Arial" w:cs="Arial"/>
          <w:color w:val="000000"/>
          <w:sz w:val="24"/>
          <w:szCs w:val="24"/>
        </w:rPr>
      </w:pPr>
      <w:r>
        <w:rPr>
          <w:rtl w:val="0"/>
        </w:rPr>
      </w:r>
    </w:p>
    <w:p xmlns:wp14="http://schemas.microsoft.com/office/word/2010/wordml" w:rsidRDefault="00000000" w14:paraId="0000005C"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7.1   Ogni controversia relativa all'interpretazione ed esecuzione del Patto d'integrità tra l'Amministrazione e l'Operatore economico e tra gli stessi operatori economici sarà risolta dall'Autorità Giudiziaria competente.</w:t>
      </w:r>
      <w:r>
        <w:rPr>
          <w:rtl w:val="0"/>
        </w:rPr>
      </w:r>
    </w:p>
    <w:p xmlns:wp14="http://schemas.microsoft.com/office/word/2010/wordml" w:rsidRDefault="00000000" w14:paraId="0000005D" wp14:textId="77777777">
      <w:pPr>
        <w:spacing w:before="280" w:after="280" w:lineRule="auto"/>
        <w:jc w:val="both"/>
        <w:rPr>
          <w:rFonts w:ascii="Arial" w:hAnsi="Arial" w:eastAsia="Arial" w:cs="Arial"/>
          <w:sz w:val="24"/>
          <w:szCs w:val="24"/>
        </w:rPr>
      </w:pPr>
      <w:r>
        <w:rPr>
          <w:rFonts w:ascii="Arial" w:hAnsi="Arial" w:eastAsia="Arial" w:cs="Arial"/>
          <w:color w:val="000000"/>
          <w:sz w:val="24"/>
          <w:szCs w:val="24"/>
          <w:rtl w:val="0"/>
        </w:rPr>
        <w:t xml:space="preserve"> </w:t>
      </w:r>
      <w:r>
        <w:rPr>
          <w:rtl w:val="0"/>
        </w:rPr>
      </w:r>
    </w:p>
    <w:p xmlns:wp14="http://schemas.microsoft.com/office/word/2010/wordml" w:rsidP="39AC9345" w:rsidRDefault="00000000" w14:paraId="0000005E" wp14:textId="77777777">
      <w:pPr>
        <w:spacing w:before="280" w:after="280" w:lineRule="auto"/>
        <w:jc w:val="both"/>
        <w:rPr>
          <w:rFonts w:ascii="Arial" w:hAnsi="Arial" w:eastAsia="Arial" w:cs="Arial"/>
          <w:sz w:val="24"/>
          <w:szCs w:val="24"/>
          <w:lang w:val="it-IT"/>
        </w:rPr>
      </w:pPr>
      <w:r w:rsidRPr="39AC9345" w:rsidR="39AC9345">
        <w:rPr>
          <w:rFonts w:ascii="Arial" w:hAnsi="Arial" w:eastAsia="Arial" w:cs="Arial"/>
          <w:color w:val="000000"/>
          <w:sz w:val="24"/>
          <w:szCs w:val="24"/>
          <w:lang w:val="it-IT"/>
        </w:rPr>
        <w:t xml:space="preserve">Torino li ..................</w:t>
      </w:r>
      <w:r>
        <w:rPr>
          <w:rtl w:val="0"/>
        </w:rPr>
      </w:r>
    </w:p>
    <w:p xmlns:wp14="http://schemas.microsoft.com/office/word/2010/wordml" w:rsidRDefault="00000000" w14:paraId="0000005F" wp14:textId="77777777">
      <w:pPr>
        <w:spacing w:before="0" w:after="0" w:lineRule="auto"/>
        <w:jc w:val="both"/>
        <w:rPr>
          <w:rFonts w:ascii="Arial" w:hAnsi="Arial" w:eastAsia="Arial" w:cs="Arial"/>
          <w:color w:val="000000"/>
          <w:sz w:val="24"/>
          <w:szCs w:val="24"/>
        </w:rPr>
      </w:pPr>
      <w:r>
        <w:rPr>
          <w:rtl w:val="0"/>
        </w:rPr>
      </w:r>
    </w:p>
    <w:p xmlns:wp14="http://schemas.microsoft.com/office/word/2010/wordml" w:rsidRDefault="00000000" w14:paraId="00000060"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Per la Città di Torino </w:t>
      </w:r>
      <w:r>
        <w:rPr>
          <w:rtl w:val="0"/>
        </w:rPr>
      </w:r>
    </w:p>
    <w:p xmlns:wp14="http://schemas.microsoft.com/office/word/2010/wordml" w:rsidRDefault="00000000" w14:paraId="00000061" wp14:textId="77777777">
      <w:pPr>
        <w:spacing w:before="0" w:after="0" w:lineRule="auto"/>
        <w:jc w:val="both"/>
        <w:rPr>
          <w:rFonts w:ascii="Arial" w:hAnsi="Arial" w:eastAsia="Arial" w:cs="Arial"/>
          <w:color w:val="000000"/>
          <w:sz w:val="24"/>
          <w:szCs w:val="24"/>
        </w:rPr>
      </w:pPr>
      <w:r>
        <w:rPr>
          <w:rtl w:val="0"/>
        </w:rPr>
      </w:r>
    </w:p>
    <w:p xmlns:wp14="http://schemas.microsoft.com/office/word/2010/wordml" w:rsidRDefault="00000000" w14:paraId="00000062" wp14:textId="77777777">
      <w:pPr>
        <w:spacing w:before="0" w:after="0" w:lineRule="auto"/>
        <w:jc w:val="both"/>
        <w:rPr>
          <w:rFonts w:ascii="Arial" w:hAnsi="Arial" w:eastAsia="Arial" w:cs="Arial"/>
          <w:color w:val="000000"/>
          <w:sz w:val="24"/>
          <w:szCs w:val="24"/>
        </w:rPr>
      </w:pPr>
      <w:r>
        <w:rPr>
          <w:rtl w:val="0"/>
        </w:rPr>
      </w:r>
    </w:p>
    <w:p xmlns:wp14="http://schemas.microsoft.com/office/word/2010/wordml" w:rsidRDefault="00000000" w14:paraId="00000063"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Per l'Affidatario</w:t>
      </w:r>
      <w:r>
        <w:rPr>
          <w:rtl w:val="0"/>
        </w:rPr>
      </w:r>
    </w:p>
    <w:p xmlns:wp14="http://schemas.microsoft.com/office/word/2010/wordml" w:rsidRDefault="00000000" w14:paraId="00000064" wp14:textId="77777777">
      <w:pPr>
        <w:spacing w:before="0" w:after="0" w:lineRule="auto"/>
        <w:jc w:val="both"/>
        <w:rPr>
          <w:rFonts w:ascii="Arial" w:hAnsi="Arial" w:eastAsia="Arial" w:cs="Arial"/>
          <w:sz w:val="24"/>
          <w:szCs w:val="24"/>
        </w:rPr>
      </w:pPr>
      <w:r>
        <w:rPr>
          <w:rFonts w:ascii="Arial" w:hAnsi="Arial" w:eastAsia="Arial" w:cs="Arial"/>
          <w:color w:val="000000"/>
          <w:sz w:val="24"/>
          <w:szCs w:val="24"/>
          <w:rtl w:val="0"/>
        </w:rPr>
        <w:t xml:space="preserve">Il Legale Rappresentante</w:t>
      </w:r>
      <w:r>
        <w:rPr>
          <w:rtl w:val="0"/>
        </w:rPr>
      </w:r>
    </w:p>
    <w:sectPr>
      <w:headerReference w:type="default" r:id="rId7"/>
      <w:pgSz w:w="11906" w:h="16838" w:orient="portrait"/>
      <w:pgMar w:top="3057" w:right="1134" w:bottom="1134" w:left="1134" w:header="1417" w:footer="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ans"/>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819"/>
        <w:tab w:val="right" w:leader="none" w:pos="9638"/>
      </w:tabs>
      <w:spacing w:before="0" w:after="200" w:line="276"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Pr>
        <w:rtl w:val="0"/>
      </w:rPr>
    </w:r>
    <w:r>
      <w:drawing>
        <wp:anchor xmlns:wp14="http://schemas.microsoft.com/office/word/2010/wordprocessingDrawing" distT="0" distB="0" distL="0" distR="0" simplePos="0" relativeHeight="0" behindDoc="0" locked="0" layoutInCell="1" hidden="0" allowOverlap="1" wp14:anchorId="3A1A590C" wp14:editId="7777777">
          <wp:simplePos x="0" y="0"/>
          <wp:positionH relativeFrom="column">
            <wp:posOffset>2240914</wp:posOffset>
          </wp:positionH>
          <wp:positionV relativeFrom="paragraph">
            <wp:posOffset>635</wp:posOffset>
          </wp:positionV>
          <wp:extent cx="1638300" cy="904875"/>
          <wp:effectExtent l="0" t="0" r="0" b="0"/>
          <wp:wrapSquare wrapText="bothSides" distT="0" distB="0" distL="0" distR="0"/>
          <wp:docPr id="2" name="image1.png"/>
          <a:graphic>
            <a:graphicData uri="http://schemas.openxmlformats.org/drawingml/2006/picture">
              <pic:pic>
                <pic:nvPicPr>
                  <pic:cNvPr id="0" name="image1.png"/>
                  <pic:cNvPicPr preferRelativeResize="0"/>
                </pic:nvPicPr>
                <pic:blipFill>
                  <a:blip r:embed="rId1"/>
                  <a:srcRect l="-43" t="-80" r="-43" b="-79"/>
                  <a:stretch>
                    <a:fillRect/>
                  </a:stretch>
                </pic:blipFill>
                <pic:spPr>
                  <a:xfrm>
                    <a:off x="0" y="0"/>
                    <a:ext cx="1638300" cy="9048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807ABC4"/>
  <w15:docId w15:val="{9462618E-3917-4825-963D-FB896FFCD640}"/>
  <w:rsids>
    <w:rsidRoot w:val="0CC8BF5A"/>
    <w:rsid w:val="0CC8BF5A"/>
    <w:rsid w:val="13632C02"/>
    <w:rsid w:val="39AC9345"/>
    <w:rsid w:val="586852FE"/>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it"/>
      </w:rPr>
    </w:rPrDefault>
    <w:pPrDefault>
      <w:pPr>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spacing w:before="240" w:after="120" w:lineRule="auto"/>
    </w:pPr>
    <w:rPr>
      <w:rFonts w:ascii="Liberation Sans" w:hAnsi="Liberation Sans" w:eastAsia="Liberation Sans" w:cs="Liberation Sans"/>
      <w:sz w:val="28"/>
      <w:szCs w:val="28"/>
    </w:rPr>
  </w:style>
  <w:style w:type="character" w:styleId="DefaultParagraphFont" w:default="1">
    <w:name w:val="Default Paragraph Font"/>
    <w:uiPriority w:val="1"/>
    <w:semiHidden w:val="1"/>
    <w:unhideWhenUsed w:val="1"/>
    <w:qFormat w:val="1"/>
    <w:rPr/>
  </w:style>
  <w:style w:type="character" w:styleId="TestocommentoCarattere" w:customStyle="1">
    <w:name w:val="Testo commento Carattere"/>
    <w:basedOn w:val="DefaultParagraphFont"/>
    <w:link w:val="Annotationtext"/>
    <w:uiPriority w:val="99"/>
    <w:semiHidden w:val="1"/>
    <w:qFormat w:val="1"/>
    <w:rPr>
      <w:sz w:val="20"/>
      <w:szCs w:val="20"/>
    </w:rPr>
  </w:style>
  <w:style w:type="character" w:styleId="Annotationreference">
    <w:name w:val="annotation reference"/>
    <w:basedOn w:val="DefaultParagraphFont"/>
    <w:uiPriority w:val="99"/>
    <w:semiHidden w:val="1"/>
    <w:unhideWhenUsed w:val="1"/>
    <w:qFormat w:val="1"/>
    <w:rPr>
      <w:sz w:val="16"/>
      <w:szCs w:val="16"/>
    </w:rPr>
  </w:style>
  <w:style w:type="character" w:styleId="TestofumettoCarattere" w:customStyle="1">
    <w:name w:val="Testo fumetto Carattere"/>
    <w:basedOn w:val="DefaultParagraphFont"/>
    <w:link w:val="BalloonText"/>
    <w:uiPriority w:val="99"/>
    <w:semiHidden w:val="1"/>
    <w:qFormat w:val="1"/>
    <w:rsid w:val="00551558"/>
    <w:rPr>
      <w:rFonts w:ascii="Tahoma" w:hAnsi="Tahoma" w:cs="Tahoma"/>
      <w:sz w:val="16"/>
      <w:szCs w:val="16"/>
    </w:rPr>
  </w:style>
  <w:style w:type="paragraph" w:styleId="Titolo">
    <w:name w:val="Titolo"/>
    <w:basedOn w:val="Normal"/>
    <w:next w:val="Corpodeltesto"/>
    <w:qFormat w:val="1"/>
    <w:pPr>
      <w:keepNext w:val="1"/>
      <w:spacing w:before="240" w:after="120"/>
    </w:pPr>
    <w:rPr>
      <w:rFonts w:ascii="Liberation Sans" w:hAnsi="Liberation Sans" w:eastAsia="Microsoft YaHei" w:cs="Arial"/>
      <w:sz w:val="28"/>
      <w:szCs w:val="28"/>
    </w:rPr>
  </w:style>
  <w:style w:type="paragraph" w:styleId="Corpodeltesto">
    <w:name w:val="Body Text"/>
    <w:basedOn w:val="Normal"/>
    <w:pPr>
      <w:spacing w:before="0" w:after="140"/>
    </w:pPr>
    <w:rPr/>
  </w:style>
  <w:style w:type="paragraph" w:styleId="Elenco">
    <w:name w:val="List"/>
    <w:basedOn w:val="Corpodeltesto"/>
    <w:pPr/>
    <w:rPr>
      <w:rFonts w:cs="Arial"/>
    </w:rPr>
  </w:style>
  <w:style w:type="paragraph" w:styleId="Didascalia">
    <w:name w:val="Caption"/>
    <w:basedOn w:val="Normal"/>
    <w:qFormat w:val="1"/>
    <w:pPr>
      <w:suppressLineNumbers w:val="1"/>
      <w:spacing w:before="120" w:after="120"/>
    </w:pPr>
    <w:rPr>
      <w:rFonts w:cs="Arial"/>
      <w:i w:val="1"/>
      <w:iCs w:val="1"/>
      <w:sz w:val="24"/>
      <w:szCs w:val="24"/>
    </w:rPr>
  </w:style>
  <w:style w:type="paragraph" w:styleId="Indice" w:customStyle="1">
    <w:name w:val="Indice"/>
    <w:basedOn w:val="Normal"/>
    <w:qFormat w:val="1"/>
    <w:pPr>
      <w:suppressLineNumbers w:val="1"/>
    </w:pPr>
    <w:rPr>
      <w:rFonts w:cs="Arial"/>
    </w:rPr>
  </w:style>
  <w:style w:type="paragraph" w:styleId="Caption">
    <w:name w:val="caption"/>
    <w:basedOn w:val="Normal"/>
    <w:qFormat w:val="1"/>
    <w:pPr>
      <w:suppressLineNumbers w:val="1"/>
      <w:spacing w:before="120" w:after="120"/>
    </w:pPr>
    <w:rPr>
      <w:rFonts w:cs="Arial"/>
      <w:i w:val="1"/>
      <w:iCs w:val="1"/>
      <w:sz w:val="24"/>
      <w:szCs w:val="24"/>
    </w:rPr>
  </w:style>
  <w:style w:type="paragraph" w:styleId="NormalWeb">
    <w:name w:val="Normal (Web)"/>
    <w:basedOn w:val="Normal"/>
    <w:uiPriority w:val="99"/>
    <w:semiHidden w:val="1"/>
    <w:unhideWhenUsed w:val="1"/>
    <w:qFormat w:val="1"/>
    <w:rsid w:val="00484736"/>
    <w:pPr>
      <w:spacing w:beforeAutospacing="1" w:afterAutospacing="1" w:line="240" w:lineRule="auto"/>
    </w:pPr>
    <w:rPr>
      <w:rFonts w:ascii="Times New Roman" w:hAnsi="Times New Roman" w:eastAsia="Times New Roman" w:cs="Times New Roman"/>
      <w:sz w:val="24"/>
      <w:szCs w:val="24"/>
      <w:lang w:eastAsia="it-IT"/>
    </w:rPr>
  </w:style>
  <w:style w:type="paragraph" w:styleId="ListParagraph">
    <w:name w:val="List Paragraph"/>
    <w:basedOn w:val="Normal"/>
    <w:uiPriority w:val="34"/>
    <w:qFormat w:val="1"/>
    <w:rsid w:val="00484736"/>
    <w:pPr>
      <w:spacing w:before="0" w:after="200"/>
      <w:ind w:left="720" w:hanging="0"/>
      <w:contextualSpacing w:val="1"/>
    </w:pPr>
    <w:rPr/>
  </w:style>
  <w:style w:type="paragraph" w:styleId="Annotationtext">
    <w:name w:val="annotation text"/>
    <w:basedOn w:val="Normal"/>
    <w:link w:val="TestocommentoCarattere"/>
    <w:uiPriority w:val="99"/>
    <w:semiHidden w:val="1"/>
    <w:unhideWhenUsed w:val="1"/>
    <w:qFormat w:val="1"/>
    <w:pPr>
      <w:spacing w:line="240" w:lineRule="auto"/>
    </w:pPr>
    <w:rPr>
      <w:sz w:val="20"/>
      <w:szCs w:val="20"/>
    </w:rPr>
  </w:style>
  <w:style w:type="paragraph" w:styleId="BalloonText">
    <w:name w:val="Balloon Text"/>
    <w:basedOn w:val="Normal"/>
    <w:link w:val="TestofumettoCarattere"/>
    <w:uiPriority w:val="99"/>
    <w:semiHidden w:val="1"/>
    <w:unhideWhenUsed w:val="1"/>
    <w:qFormat w:val="1"/>
    <w:rsid w:val="00551558"/>
    <w:pPr>
      <w:spacing w:before="0" w:after="0" w:line="240" w:lineRule="auto"/>
    </w:pPr>
    <w:rPr>
      <w:rFonts w:ascii="Tahoma" w:hAnsi="Tahoma" w:cs="Tahoma"/>
      <w:sz w:val="16"/>
      <w:szCs w:val="16"/>
    </w:rPr>
  </w:style>
  <w:style w:type="paragraph" w:styleId="Intestazioneepidipagina">
    <w:name w:val="Intestazione e piè di pagina"/>
    <w:basedOn w:val="Normal"/>
    <w:qFormat w:val="1"/>
    <w:pPr>
      <w:suppressLineNumbers w:val="1"/>
      <w:tabs>
        <w:tab w:val="clear" w:pos="708"/>
        <w:tab w:val="center" w:leader="none" w:pos="4819"/>
        <w:tab w:val="right" w:leader="none" w:pos="9638"/>
      </w:tabs>
    </w:pPr>
    <w:rPr/>
  </w:style>
  <w:style w:type="paragraph" w:styleId="Intestazione">
    <w:name w:val="Header"/>
    <w:basedOn w:val="Intestazioneepidipagina"/>
    <w:pPr>
      <w:suppressLineNumbers w:val="1"/>
    </w:pPr>
    <w:rPr/>
  </w:style>
  <w:style w:type="numbering" w:styleId="NoList" w:default="1">
    <w:name w:val="No List"/>
    <w:uiPriority w:val="99"/>
    <w:semiHidden w:val="1"/>
    <w:unhideWhenUsed w:val="1"/>
    <w:qFormat w:val="1"/>
  </w:style>
  <w:style w:type="table" w:styleId="Tabellanormale" w:default="1">
    <w:name w:val="Normal Table0"/>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eader" Target="header1.xml" Id="rId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50+CwHHeHgWE0xBBnYsSArcxg==">CgMxLjAyDmgudTQxcTQ2d3YzbTA5OAByITFXZU5Oa2NXSkxxQ2tpUzF0XzB5WWFQOV91Mm5xNnZEag==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2025-10-21T12:46:00.0000000Z</dcterms:created>
  <dc:creator>VIVIANA BONANTE</dc:creator>
  <lastModifiedBy>Roberto Vito Grieco</lastModifiedBy>
  <dcterms:modified xsi:type="dcterms:W3CDTF">2026-04-29T13:30:31.8804635Z</dcterms:modified>
</coreProperties>
</file>

<file path=docProps/custom.xml><?xml version="1.0" encoding="utf-8"?>
<Properties xmlns="http://schemas.openxmlformats.org/officeDocument/2006/custom-properties" xmlns:vt="http://schemas.openxmlformats.org/officeDocument/2006/docPropsVTypes"/>
</file>